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05F3" w:rsidP="002B05F3">
      <w:pPr>
        <w:jc w:val="center"/>
        <w:rPr>
          <w:b/>
          <w:bCs/>
          <w:sz w:val="28"/>
          <w:szCs w:val="28"/>
        </w:rPr>
      </w:pPr>
      <w:r>
        <w:rPr>
          <w:b/>
          <w:bCs/>
          <w:sz w:val="28"/>
          <w:szCs w:val="28"/>
        </w:rPr>
        <w:t>ПОСТАНОВЛЕНИЕ</w:t>
      </w:r>
    </w:p>
    <w:p w:rsidR="002B05F3" w:rsidP="002B05F3">
      <w:pPr>
        <w:jc w:val="center"/>
        <w:rPr>
          <w:sz w:val="28"/>
          <w:szCs w:val="28"/>
        </w:rPr>
      </w:pPr>
      <w:r>
        <w:rPr>
          <w:sz w:val="28"/>
          <w:szCs w:val="28"/>
        </w:rPr>
        <w:t>о назначении административного наказания</w:t>
      </w:r>
    </w:p>
    <w:p w:rsidR="002B05F3" w:rsidP="002B05F3">
      <w:pPr>
        <w:jc w:val="center"/>
        <w:rPr>
          <w:sz w:val="28"/>
          <w:szCs w:val="28"/>
        </w:rPr>
      </w:pPr>
    </w:p>
    <w:p w:rsidR="002B05F3" w:rsidP="002B05F3">
      <w:pPr>
        <w:jc w:val="both"/>
        <w:rPr>
          <w:sz w:val="28"/>
          <w:szCs w:val="28"/>
        </w:rPr>
      </w:pPr>
      <w:r>
        <w:rPr>
          <w:sz w:val="28"/>
          <w:szCs w:val="28"/>
        </w:rPr>
        <w:t>г.Ханты-Мансийск</w:t>
      </w:r>
      <w:r>
        <w:rPr>
          <w:sz w:val="28"/>
          <w:szCs w:val="28"/>
        </w:rPr>
        <w:t xml:space="preserve">                                                                     20 июня 2025 года </w:t>
      </w:r>
    </w:p>
    <w:p w:rsidR="002B05F3" w:rsidP="002B05F3">
      <w:pPr>
        <w:jc w:val="both"/>
        <w:rPr>
          <w:sz w:val="28"/>
          <w:szCs w:val="28"/>
        </w:rPr>
      </w:pPr>
    </w:p>
    <w:p w:rsidR="002B05F3" w:rsidP="002B05F3">
      <w:pPr>
        <w:ind w:firstLine="709"/>
        <w:jc w:val="both"/>
        <w:rPr>
          <w:sz w:val="28"/>
          <w:szCs w:val="28"/>
        </w:rPr>
      </w:pPr>
      <w:r>
        <w:rPr>
          <w:sz w:val="28"/>
          <w:szCs w:val="28"/>
        </w:rPr>
        <w:t xml:space="preserve">Мировой судья судебного участка №2 Ханты-Мансийского судебного района Ханты-Мансийского автономного округа – Югры Новокшенова О.А., </w:t>
      </w:r>
    </w:p>
    <w:p w:rsidR="002B05F3" w:rsidP="002B05F3">
      <w:pPr>
        <w:ind w:firstLine="709"/>
        <w:jc w:val="both"/>
        <w:rPr>
          <w:sz w:val="28"/>
          <w:szCs w:val="28"/>
        </w:rPr>
      </w:pPr>
      <w:r>
        <w:rPr>
          <w:sz w:val="28"/>
          <w:szCs w:val="28"/>
        </w:rPr>
        <w:t xml:space="preserve">рассмотрев в открытом судебном заседании дело об административном правонарушении №5-787-2802/2025, возбужденное по ч.3 ст.19.6.1 КоАП РФ в отношении главного специалиста-эксперта отдела государственного земельного надзора Управления Федеральной службы государственной регистрации, кадастра и картографии по ХМАО – Югре Калашникова </w:t>
      </w:r>
      <w:r w:rsidR="003B6029">
        <w:rPr>
          <w:b/>
          <w:sz w:val="28"/>
          <w:szCs w:val="28"/>
        </w:rPr>
        <w:t>***</w:t>
      </w:r>
      <w:r>
        <w:rPr>
          <w:sz w:val="28"/>
          <w:szCs w:val="28"/>
        </w:rPr>
        <w:t>,</w:t>
      </w:r>
    </w:p>
    <w:p w:rsidR="002B05F3" w:rsidP="00387C98">
      <w:pPr>
        <w:ind w:firstLine="709"/>
        <w:jc w:val="center"/>
        <w:rPr>
          <w:sz w:val="28"/>
          <w:szCs w:val="28"/>
        </w:rPr>
      </w:pPr>
      <w:r>
        <w:rPr>
          <w:b/>
          <w:sz w:val="28"/>
          <w:szCs w:val="28"/>
        </w:rPr>
        <w:t>УСТАНОВИЛ</w:t>
      </w:r>
      <w:r>
        <w:rPr>
          <w:sz w:val="28"/>
          <w:szCs w:val="28"/>
        </w:rPr>
        <w:t>:</w:t>
      </w:r>
    </w:p>
    <w:p w:rsidR="002B05F3" w:rsidP="002B05F3">
      <w:pPr>
        <w:ind w:firstLine="567"/>
        <w:jc w:val="both"/>
        <w:rPr>
          <w:sz w:val="28"/>
          <w:szCs w:val="28"/>
        </w:rPr>
      </w:pPr>
      <w:r>
        <w:rPr>
          <w:sz w:val="28"/>
          <w:szCs w:val="28"/>
        </w:rPr>
        <w:t xml:space="preserve">Калашников Д.В., являясь главным специалистом-экспертом отдела государственного земельного надзора Управления Федеральной службы государственной регистрации, кадастра и картографии по ХМАО – Югре, находясь по адресу: </w:t>
      </w:r>
      <w:r w:rsidR="003B6029">
        <w:rPr>
          <w:b/>
          <w:sz w:val="28"/>
          <w:szCs w:val="28"/>
        </w:rPr>
        <w:t xml:space="preserve">*** </w:t>
      </w:r>
      <w:r>
        <w:rPr>
          <w:color w:val="000000"/>
          <w:sz w:val="28"/>
          <w:szCs w:val="28"/>
        </w:rPr>
        <w:t xml:space="preserve">совершил правонарушение, </w:t>
      </w:r>
      <w:r w:rsidR="002A02B5">
        <w:rPr>
          <w:color w:val="000000"/>
          <w:sz w:val="28"/>
          <w:szCs w:val="28"/>
        </w:rPr>
        <w:t>а именно 05.02.2025 при размещении в ЕРКНМ информации о ПМ №</w:t>
      </w:r>
      <w:r w:rsidR="003B6029">
        <w:rPr>
          <w:b/>
          <w:sz w:val="28"/>
          <w:szCs w:val="28"/>
        </w:rPr>
        <w:t xml:space="preserve">*** </w:t>
      </w:r>
      <w:r w:rsidR="002A02B5">
        <w:rPr>
          <w:color w:val="000000"/>
          <w:sz w:val="28"/>
          <w:szCs w:val="28"/>
        </w:rPr>
        <w:t>допущен факт внесения неполной информации о предмете профилактического мероприятия; 15.01.2025 при размещении в ЕРКНМ информации о ПМ №</w:t>
      </w:r>
      <w:r w:rsidR="003B6029">
        <w:rPr>
          <w:b/>
          <w:sz w:val="28"/>
          <w:szCs w:val="28"/>
        </w:rPr>
        <w:t xml:space="preserve">*** </w:t>
      </w:r>
      <w:r w:rsidR="002A02B5">
        <w:rPr>
          <w:color w:val="000000"/>
          <w:sz w:val="28"/>
          <w:szCs w:val="28"/>
        </w:rPr>
        <w:t>допущен факт внесения неполной информации о предмете профилактического мероприятия; 15.01.2025 при размещении в ЕРКНМ информации о ПМ №</w:t>
      </w:r>
      <w:r w:rsidR="003B6029">
        <w:rPr>
          <w:b/>
          <w:sz w:val="28"/>
          <w:szCs w:val="28"/>
        </w:rPr>
        <w:t xml:space="preserve">*** </w:t>
      </w:r>
      <w:r w:rsidR="002A02B5">
        <w:rPr>
          <w:color w:val="000000"/>
          <w:sz w:val="28"/>
          <w:szCs w:val="28"/>
        </w:rPr>
        <w:t>допущен факт внесения неполной информации о предмете профилактического мероприятия; 04.10.2024 при размещении в ЕРКНМ информации о ПМ №</w:t>
      </w:r>
      <w:r w:rsidR="003B6029">
        <w:rPr>
          <w:b/>
          <w:sz w:val="28"/>
          <w:szCs w:val="28"/>
        </w:rPr>
        <w:t xml:space="preserve">*** </w:t>
      </w:r>
      <w:r w:rsidR="002A02B5">
        <w:rPr>
          <w:color w:val="000000"/>
          <w:sz w:val="28"/>
          <w:szCs w:val="28"/>
        </w:rPr>
        <w:t>допущен факт внесения неполной информации о предмете профилактического мероприятия; 04.10.2024 при размещении в ЕРКНМ информации о ПМ №</w:t>
      </w:r>
      <w:r w:rsidR="003B6029">
        <w:rPr>
          <w:b/>
          <w:sz w:val="28"/>
          <w:szCs w:val="28"/>
        </w:rPr>
        <w:t xml:space="preserve">*** </w:t>
      </w:r>
      <w:r w:rsidR="002A02B5">
        <w:rPr>
          <w:color w:val="000000"/>
          <w:sz w:val="28"/>
          <w:szCs w:val="28"/>
        </w:rPr>
        <w:t>допущен факт внесения неполной информации о предмете профилактического мероприятия; 16.01.2025 при размещении в ЕРКНМ информации о ПМ №</w:t>
      </w:r>
      <w:r w:rsidR="003B6029">
        <w:rPr>
          <w:b/>
          <w:sz w:val="28"/>
          <w:szCs w:val="28"/>
        </w:rPr>
        <w:t xml:space="preserve">*** </w:t>
      </w:r>
      <w:r w:rsidR="002A02B5">
        <w:rPr>
          <w:color w:val="000000"/>
          <w:sz w:val="28"/>
          <w:szCs w:val="28"/>
        </w:rPr>
        <w:t>допущен факт внесения неполной информации о предмете профилактического мероприятия; 04.10.2024 при размещении в ЕРКНМ информации о ПМ №</w:t>
      </w:r>
      <w:r w:rsidR="003B6029">
        <w:rPr>
          <w:b/>
          <w:sz w:val="28"/>
          <w:szCs w:val="28"/>
        </w:rPr>
        <w:t xml:space="preserve">*** </w:t>
      </w:r>
      <w:r w:rsidR="002A02B5">
        <w:rPr>
          <w:color w:val="000000"/>
          <w:sz w:val="28"/>
          <w:szCs w:val="28"/>
        </w:rPr>
        <w:t>допущен факт внесения неполной информации о предмете профилактического мероприятия; 04.10.2024 при размещении в ЕРКНМ информации о ПМ №</w:t>
      </w:r>
      <w:r w:rsidR="003B6029">
        <w:rPr>
          <w:b/>
          <w:sz w:val="28"/>
          <w:szCs w:val="28"/>
        </w:rPr>
        <w:t xml:space="preserve">*** </w:t>
      </w:r>
      <w:r w:rsidR="002A02B5">
        <w:rPr>
          <w:color w:val="000000"/>
          <w:sz w:val="28"/>
          <w:szCs w:val="28"/>
        </w:rPr>
        <w:t>допущен факт внесения неполной информации о предмете профилактического мероприятия</w:t>
      </w:r>
      <w:r>
        <w:rPr>
          <w:color w:val="000000"/>
          <w:sz w:val="28"/>
          <w:szCs w:val="28"/>
        </w:rPr>
        <w:t>.</w:t>
      </w:r>
    </w:p>
    <w:p w:rsidR="002B05F3" w:rsidP="00F24928">
      <w:pPr>
        <w:autoSpaceDE w:val="0"/>
        <w:autoSpaceDN w:val="0"/>
        <w:adjustRightInd w:val="0"/>
        <w:ind w:firstLine="567"/>
        <w:jc w:val="both"/>
        <w:rPr>
          <w:sz w:val="28"/>
          <w:szCs w:val="28"/>
        </w:rPr>
      </w:pPr>
      <w:r>
        <w:rPr>
          <w:color w:val="FF0000"/>
          <w:sz w:val="28"/>
          <w:szCs w:val="28"/>
        </w:rPr>
        <w:t>В судебном заседании</w:t>
      </w:r>
      <w:r>
        <w:rPr>
          <w:color w:val="FF0000"/>
          <w:sz w:val="28"/>
          <w:szCs w:val="28"/>
        </w:rPr>
        <w:t xml:space="preserve"> Калашников Д.В. </w:t>
      </w:r>
      <w:r>
        <w:rPr>
          <w:color w:val="FF0000"/>
          <w:sz w:val="28"/>
          <w:szCs w:val="28"/>
        </w:rPr>
        <w:t>вину признал, пояснил, что ранее не привлекался к ответственности, просил ограничится предупреждением.</w:t>
      </w:r>
    </w:p>
    <w:p w:rsidR="002B05F3" w:rsidP="002B05F3">
      <w:pPr>
        <w:ind w:firstLine="567"/>
        <w:jc w:val="both"/>
        <w:rPr>
          <w:sz w:val="28"/>
          <w:szCs w:val="28"/>
        </w:rPr>
      </w:pPr>
      <w:r>
        <w:rPr>
          <w:sz w:val="28"/>
          <w:szCs w:val="28"/>
        </w:rPr>
        <w:t xml:space="preserve">В судебном заседании представитель прокуратуры поддерживает доводы постановления о возбуждении дела об административном правонарушении. </w:t>
      </w:r>
    </w:p>
    <w:p w:rsidR="002B05F3" w:rsidP="002B05F3">
      <w:pPr>
        <w:ind w:firstLine="567"/>
        <w:jc w:val="both"/>
        <w:rPr>
          <w:sz w:val="28"/>
          <w:szCs w:val="28"/>
        </w:rPr>
      </w:pPr>
      <w:r>
        <w:rPr>
          <w:sz w:val="28"/>
          <w:szCs w:val="28"/>
        </w:rPr>
        <w:t>Заслушав участников процесса, изучив письменные материалы дела, мировой судья установил следующее.</w:t>
      </w:r>
    </w:p>
    <w:p w:rsidR="002B05F3" w:rsidP="002B05F3">
      <w:pPr>
        <w:shd w:val="clear" w:color="auto" w:fill="FFFFFF"/>
        <w:ind w:firstLine="567"/>
        <w:jc w:val="both"/>
        <w:rPr>
          <w:color w:val="000000"/>
          <w:sz w:val="28"/>
          <w:szCs w:val="28"/>
        </w:rPr>
      </w:pPr>
      <w:hyperlink r:id="rId4" w:anchor="/document/12125267/entry/196103" w:history="1">
        <w:r>
          <w:rPr>
            <w:rStyle w:val="Hyperlink"/>
            <w:iCs/>
            <w:color w:val="auto"/>
            <w:sz w:val="28"/>
            <w:szCs w:val="28"/>
            <w:u w:val="none"/>
          </w:rPr>
          <w:t>Статья</w:t>
        </w:r>
        <w:r>
          <w:rPr>
            <w:rStyle w:val="Hyperlink"/>
            <w:i/>
            <w:sz w:val="28"/>
            <w:szCs w:val="28"/>
          </w:rPr>
          <w:t xml:space="preserve"> </w:t>
        </w:r>
        <w:r>
          <w:rPr>
            <w:rStyle w:val="Hyperlink"/>
            <w:iCs/>
            <w:color w:val="auto"/>
            <w:sz w:val="28"/>
            <w:szCs w:val="28"/>
            <w:u w:val="none"/>
          </w:rPr>
          <w:t>19</w:t>
        </w:r>
        <w:r>
          <w:rPr>
            <w:rStyle w:val="Hyperlink"/>
            <w:i/>
            <w:sz w:val="28"/>
            <w:szCs w:val="28"/>
          </w:rPr>
          <w:t>.</w:t>
        </w:r>
        <w:r>
          <w:rPr>
            <w:rStyle w:val="Hyperlink"/>
            <w:iCs/>
            <w:color w:val="auto"/>
            <w:sz w:val="28"/>
            <w:szCs w:val="28"/>
            <w:u w:val="none"/>
          </w:rPr>
          <w:t>6</w:t>
        </w:r>
        <w:r>
          <w:rPr>
            <w:rStyle w:val="Hyperlink"/>
            <w:i/>
            <w:sz w:val="28"/>
            <w:szCs w:val="28"/>
          </w:rPr>
          <w:t>.</w:t>
        </w:r>
        <w:r>
          <w:rPr>
            <w:rStyle w:val="Hyperlink"/>
            <w:iCs/>
            <w:color w:val="auto"/>
            <w:sz w:val="28"/>
            <w:szCs w:val="28"/>
            <w:u w:val="none"/>
          </w:rPr>
          <w:t>1</w:t>
        </w:r>
        <w:r>
          <w:rPr>
            <w:rStyle w:val="Hyperlink"/>
            <w:i/>
            <w:sz w:val="28"/>
            <w:szCs w:val="28"/>
          </w:rPr>
          <w:t xml:space="preserve"> </w:t>
        </w:r>
        <w:r>
          <w:rPr>
            <w:rStyle w:val="Hyperlink"/>
            <w:iCs/>
            <w:color w:val="auto"/>
            <w:sz w:val="28"/>
            <w:szCs w:val="28"/>
            <w:u w:val="none"/>
          </w:rPr>
          <w:t>ч</w:t>
        </w:r>
        <w:r>
          <w:rPr>
            <w:rStyle w:val="Hyperlink"/>
            <w:i/>
            <w:sz w:val="28"/>
            <w:szCs w:val="28"/>
          </w:rPr>
          <w:t>.</w:t>
        </w:r>
        <w:r>
          <w:rPr>
            <w:rStyle w:val="Hyperlink"/>
            <w:iCs/>
            <w:color w:val="auto"/>
            <w:sz w:val="28"/>
            <w:szCs w:val="28"/>
            <w:u w:val="none"/>
          </w:rPr>
          <w:t>3</w:t>
        </w:r>
      </w:hyperlink>
      <w:r>
        <w:rPr>
          <w:color w:val="000000"/>
          <w:sz w:val="28"/>
          <w:szCs w:val="28"/>
        </w:rPr>
        <w:t xml:space="preserve"> </w:t>
      </w:r>
      <w:r>
        <w:rPr>
          <w:rStyle w:val="Emphasis"/>
          <w:i w:val="0"/>
          <w:color w:val="000000"/>
          <w:sz w:val="28"/>
          <w:szCs w:val="28"/>
        </w:rPr>
        <w:t>КоАП</w:t>
      </w:r>
      <w:r>
        <w:rPr>
          <w:color w:val="000000"/>
          <w:sz w:val="28"/>
          <w:szCs w:val="28"/>
        </w:rPr>
        <w:t xml:space="preserve"> РФ устанавливает ответственность за несоблюдение должностными лицами федеральных органов исполнительной власти, органов исполнительной власти субъектов РФ,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w:t>
      </w:r>
      <w:r>
        <w:rPr>
          <w:color w:val="000000"/>
          <w:sz w:val="28"/>
          <w:szCs w:val="28"/>
        </w:rPr>
        <w:t>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w:t>
      </w:r>
    </w:p>
    <w:p w:rsidR="002B05F3" w:rsidP="002B05F3">
      <w:pPr>
        <w:pStyle w:val="3"/>
        <w:shd w:val="clear" w:color="auto" w:fill="auto"/>
        <w:spacing w:after="0" w:line="317" w:lineRule="exact"/>
        <w:ind w:left="20" w:right="20" w:firstLine="680"/>
        <w:jc w:val="both"/>
        <w:rPr>
          <w:sz w:val="28"/>
          <w:szCs w:val="28"/>
        </w:rPr>
      </w:pPr>
      <w:r>
        <w:rPr>
          <w:sz w:val="28"/>
          <w:szCs w:val="28"/>
        </w:rPr>
        <w:t xml:space="preserve"> В судебном заседании установлено, что </w:t>
      </w:r>
      <w:r>
        <w:rPr>
          <w:rStyle w:val="1"/>
          <w:sz w:val="28"/>
          <w:szCs w:val="28"/>
        </w:rPr>
        <w:t xml:space="preserve">прокуратурой в отношении </w:t>
      </w:r>
      <w:r>
        <w:rPr>
          <w:sz w:val="28"/>
          <w:szCs w:val="28"/>
        </w:rPr>
        <w:t xml:space="preserve">Управления Федеральной службы государственной регистрации, кадастра и картографии по ХМАО – Югре </w:t>
      </w:r>
      <w:r>
        <w:rPr>
          <w:rStyle w:val="1"/>
          <w:sz w:val="28"/>
          <w:szCs w:val="28"/>
        </w:rPr>
        <w:t>поведена проверка исполнения Федерального закона от 31.07.2020 №248-ФЗ.</w:t>
      </w:r>
    </w:p>
    <w:p w:rsidR="002B05F3" w:rsidP="002B05F3">
      <w:pPr>
        <w:pStyle w:val="3"/>
        <w:shd w:val="clear" w:color="auto" w:fill="auto"/>
        <w:spacing w:after="0"/>
        <w:ind w:left="20" w:right="20" w:firstLine="680"/>
        <w:jc w:val="both"/>
        <w:rPr>
          <w:sz w:val="28"/>
          <w:szCs w:val="28"/>
        </w:rPr>
      </w:pPr>
      <w:r>
        <w:rPr>
          <w:rStyle w:val="1"/>
          <w:sz w:val="28"/>
          <w:szCs w:val="28"/>
        </w:rPr>
        <w:t>В соответствии с ч.1 ст. 19 Федерального закона от 31.07.2020 №248-ФЗ «О государственном контроле (надзоре) и муниципальном контроле в Российской Федерации» (далее - Закон №248-ФЗ) единый реестр контрольных (надзорных) мероприятий создается, среди прочего, в целях учета проводимых контрольными (надзорными) органами указанных в законе профилактических мероприятий,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учета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данной части, а также принятых по итогам рассмотрения жалоб контролируемых лиц.</w:t>
      </w:r>
    </w:p>
    <w:p w:rsidR="002B05F3" w:rsidP="002B05F3">
      <w:pPr>
        <w:pStyle w:val="3"/>
        <w:shd w:val="clear" w:color="auto" w:fill="auto"/>
        <w:spacing w:after="0"/>
        <w:ind w:left="20" w:right="20" w:firstLine="680"/>
        <w:jc w:val="both"/>
        <w:rPr>
          <w:sz w:val="28"/>
          <w:szCs w:val="28"/>
        </w:rPr>
      </w:pPr>
      <w:r>
        <w:rPr>
          <w:rStyle w:val="1"/>
          <w:sz w:val="28"/>
          <w:szCs w:val="28"/>
        </w:rPr>
        <w:t>Согласно ч.5 данной статьи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2B05F3" w:rsidP="002B05F3">
      <w:pPr>
        <w:pStyle w:val="3"/>
        <w:shd w:val="clear" w:color="auto" w:fill="auto"/>
        <w:spacing w:after="0"/>
        <w:ind w:left="20" w:right="20" w:firstLine="680"/>
        <w:jc w:val="both"/>
        <w:rPr>
          <w:sz w:val="28"/>
          <w:szCs w:val="28"/>
        </w:rPr>
      </w:pPr>
      <w:r>
        <w:rPr>
          <w:rStyle w:val="1"/>
          <w:sz w:val="28"/>
          <w:szCs w:val="28"/>
        </w:rPr>
        <w:t>Частью 2 ст. 19 Закона №248-ФЗ предусмотрено, что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2B05F3" w:rsidP="002B05F3">
      <w:pPr>
        <w:pStyle w:val="3"/>
        <w:shd w:val="clear" w:color="auto" w:fill="auto"/>
        <w:spacing w:after="0"/>
        <w:ind w:left="20" w:right="20" w:firstLine="680"/>
        <w:jc w:val="both"/>
        <w:rPr>
          <w:rStyle w:val="1"/>
          <w:sz w:val="28"/>
          <w:szCs w:val="28"/>
        </w:rPr>
      </w:pPr>
      <w:r>
        <w:rPr>
          <w:rStyle w:val="1"/>
          <w:sz w:val="28"/>
          <w:szCs w:val="28"/>
        </w:rPr>
        <w:t>Правила формирования и ведения единого реестра контрольных (надзорных) мероприятий утверждены постановлением Прав</w:t>
      </w:r>
      <w:r w:rsidR="008B1480">
        <w:rPr>
          <w:rStyle w:val="1"/>
          <w:sz w:val="28"/>
          <w:szCs w:val="28"/>
        </w:rPr>
        <w:t>ительства РФ от 16.04.2021 №604.</w:t>
      </w:r>
    </w:p>
    <w:p w:rsidR="00387C98" w:rsidP="00387C98">
      <w:pPr>
        <w:pStyle w:val="3"/>
        <w:shd w:val="clear" w:color="auto" w:fill="auto"/>
        <w:spacing w:after="0"/>
        <w:ind w:right="20" w:firstLine="0"/>
        <w:jc w:val="both"/>
        <w:rPr>
          <w:rStyle w:val="1"/>
          <w:sz w:val="28"/>
          <w:szCs w:val="28"/>
        </w:rPr>
      </w:pPr>
      <w:r>
        <w:rPr>
          <w:rStyle w:val="1"/>
          <w:sz w:val="28"/>
          <w:szCs w:val="28"/>
        </w:rPr>
        <w:t xml:space="preserve">          В судебном заседании установлено, что </w:t>
      </w:r>
      <w:r>
        <w:rPr>
          <w:sz w:val="28"/>
          <w:szCs w:val="28"/>
        </w:rPr>
        <w:t>Управлением Федеральной службы государственной регистрации, кадастра и картографии по ХМАО – Югре нарушены нормы положений законодательства при размещении в ЕРКНМ информации о профилактических мероприятиях.</w:t>
      </w:r>
    </w:p>
    <w:p w:rsidR="002B05F3" w:rsidP="002B05F3">
      <w:pPr>
        <w:autoSpaceDE w:val="0"/>
        <w:autoSpaceDN w:val="0"/>
        <w:adjustRightInd w:val="0"/>
        <w:ind w:firstLine="567"/>
        <w:jc w:val="both"/>
      </w:pPr>
      <w:r>
        <w:rPr>
          <w:sz w:val="28"/>
          <w:szCs w:val="28"/>
        </w:rPr>
        <w:t xml:space="preserve">  </w:t>
      </w:r>
      <w:r>
        <w:rPr>
          <w:sz w:val="28"/>
          <w:szCs w:val="28"/>
        </w:rPr>
        <w:t xml:space="preserve">Согласно </w:t>
      </w:r>
      <w:hyperlink r:id="rId5" w:history="1">
        <w:r>
          <w:rPr>
            <w:rStyle w:val="Hyperlink"/>
            <w:sz w:val="28"/>
            <w:szCs w:val="28"/>
          </w:rPr>
          <w:t>ст.2.4</w:t>
        </w:r>
      </w:hyperlink>
      <w:r>
        <w:rPr>
          <w:sz w:val="28"/>
          <w:szCs w:val="28"/>
        </w:rPr>
        <w:t xml:space="preserve"> КоАП РФ административной ответственности подлежит должностное лицо в случае совершения им административного </w:t>
      </w:r>
      <w:r>
        <w:rPr>
          <w:sz w:val="28"/>
          <w:szCs w:val="28"/>
        </w:rPr>
        <w:t>правонарушения в связи с неисполнением либо ненадлежащим исполнением своих служебных обязанностей.</w:t>
      </w:r>
    </w:p>
    <w:p w:rsidR="002B05F3" w:rsidP="002B05F3">
      <w:pPr>
        <w:autoSpaceDE w:val="0"/>
        <w:autoSpaceDN w:val="0"/>
        <w:adjustRightInd w:val="0"/>
        <w:ind w:firstLine="567"/>
        <w:jc w:val="both"/>
        <w:rPr>
          <w:sz w:val="28"/>
          <w:szCs w:val="28"/>
        </w:rPr>
      </w:pPr>
      <w:r>
        <w:rPr>
          <w:sz w:val="28"/>
          <w:szCs w:val="28"/>
        </w:rPr>
        <w:t xml:space="preserve"> </w:t>
      </w:r>
      <w:r>
        <w:rPr>
          <w:sz w:val="28"/>
          <w:szCs w:val="28"/>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2B05F3" w:rsidP="002B05F3">
      <w:pPr>
        <w:autoSpaceDE w:val="0"/>
        <w:autoSpaceDN w:val="0"/>
        <w:adjustRightInd w:val="0"/>
        <w:ind w:firstLine="567"/>
        <w:jc w:val="both"/>
        <w:rPr>
          <w:sz w:val="28"/>
          <w:szCs w:val="28"/>
        </w:rPr>
      </w:pPr>
      <w:r>
        <w:rPr>
          <w:sz w:val="28"/>
          <w:szCs w:val="28"/>
        </w:rPr>
        <w:t xml:space="preserve">  </w:t>
      </w:r>
      <w:r w:rsidR="008B1480">
        <w:rPr>
          <w:sz w:val="28"/>
          <w:szCs w:val="28"/>
        </w:rPr>
        <w:t>Приказом руководителя Управления от 20.08.2015 №</w:t>
      </w:r>
      <w:r w:rsidR="003B6029">
        <w:rPr>
          <w:b/>
          <w:sz w:val="28"/>
          <w:szCs w:val="28"/>
        </w:rPr>
        <w:t xml:space="preserve">*** </w:t>
      </w:r>
      <w:r w:rsidR="008B1480">
        <w:rPr>
          <w:sz w:val="28"/>
          <w:szCs w:val="28"/>
        </w:rPr>
        <w:t>Калашников Д.В. назначен на должность главного специалиста-эксперта отдела государственного земельного надзора Управления Федеральной службы государственной регистрации, кадастра и картографии по ХМАО – Югре.</w:t>
      </w:r>
    </w:p>
    <w:p w:rsidR="008B1480" w:rsidP="002B05F3">
      <w:pPr>
        <w:autoSpaceDE w:val="0"/>
        <w:autoSpaceDN w:val="0"/>
        <w:adjustRightInd w:val="0"/>
        <w:ind w:firstLine="567"/>
        <w:jc w:val="both"/>
        <w:rPr>
          <w:sz w:val="28"/>
          <w:szCs w:val="28"/>
        </w:rPr>
      </w:pPr>
      <w:r>
        <w:rPr>
          <w:sz w:val="28"/>
          <w:szCs w:val="28"/>
        </w:rPr>
        <w:t>Приказом от 18.01.2024 №</w:t>
      </w:r>
      <w:r w:rsidR="003B6029">
        <w:rPr>
          <w:b/>
          <w:sz w:val="28"/>
          <w:szCs w:val="28"/>
        </w:rPr>
        <w:t xml:space="preserve">*** </w:t>
      </w:r>
      <w:r>
        <w:rPr>
          <w:sz w:val="28"/>
          <w:szCs w:val="28"/>
        </w:rPr>
        <w:t>от 17.01.2025 №</w:t>
      </w:r>
      <w:r w:rsidR="003B6029">
        <w:rPr>
          <w:b/>
          <w:sz w:val="28"/>
          <w:szCs w:val="28"/>
        </w:rPr>
        <w:t xml:space="preserve">*** </w:t>
      </w:r>
      <w:r>
        <w:rPr>
          <w:sz w:val="28"/>
          <w:szCs w:val="28"/>
        </w:rPr>
        <w:t>утвержден перечень государственных гражданских служащих Управления, уполномоченных на внесение сведений о контрольных (надзорных) мероприятиях и профилактических мероприятиях в Федеральную государственную информационную систему «Единый реестр контрольных (надзорных) мероприятий» и «Единый реестр проверок», в число которых входит Калашников Д.В.</w:t>
      </w:r>
    </w:p>
    <w:p w:rsidR="002B05F3" w:rsidRPr="008B1480" w:rsidP="002B05F3">
      <w:pPr>
        <w:autoSpaceDE w:val="0"/>
        <w:autoSpaceDN w:val="0"/>
        <w:adjustRightInd w:val="0"/>
        <w:ind w:firstLine="567"/>
        <w:jc w:val="both"/>
        <w:rPr>
          <w:sz w:val="28"/>
          <w:szCs w:val="28"/>
        </w:rPr>
      </w:pPr>
      <w:r>
        <w:rPr>
          <w:sz w:val="28"/>
          <w:szCs w:val="28"/>
        </w:rPr>
        <w:t xml:space="preserve"> </w:t>
      </w:r>
      <w:r w:rsidR="008B1480">
        <w:rPr>
          <w:sz w:val="28"/>
          <w:szCs w:val="28"/>
        </w:rPr>
        <w:t xml:space="preserve">Согласно пп.1,3,20 п.3.2 раздела </w:t>
      </w:r>
      <w:r w:rsidR="008B1480">
        <w:rPr>
          <w:sz w:val="28"/>
          <w:szCs w:val="28"/>
          <w:lang w:val="en-US"/>
        </w:rPr>
        <w:t>III</w:t>
      </w:r>
      <w:r w:rsidRPr="000D4743" w:rsidR="008B1480">
        <w:rPr>
          <w:sz w:val="28"/>
          <w:szCs w:val="28"/>
        </w:rPr>
        <w:t xml:space="preserve"> </w:t>
      </w:r>
      <w:r w:rsidR="000D4743">
        <w:rPr>
          <w:sz w:val="28"/>
          <w:szCs w:val="28"/>
        </w:rPr>
        <w:t>должностного регламента в должностные обязанности Калашникова Д.В. входит ведение единого реестра проверок, единого реестра контрольных (надзорных) мероприятий при осуществлении государственного земельного надзора.</w:t>
      </w:r>
    </w:p>
    <w:p w:rsidR="002B05F3" w:rsidP="002B05F3">
      <w:pPr>
        <w:ind w:firstLine="708"/>
        <w:jc w:val="both"/>
        <w:rPr>
          <w:sz w:val="28"/>
          <w:szCs w:val="28"/>
        </w:rPr>
      </w:pPr>
      <w:r>
        <w:rPr>
          <w:sz w:val="28"/>
          <w:szCs w:val="28"/>
        </w:rPr>
        <w:t xml:space="preserve">Вина </w:t>
      </w:r>
      <w:r w:rsidR="000D4743">
        <w:rPr>
          <w:sz w:val="28"/>
          <w:szCs w:val="28"/>
        </w:rPr>
        <w:t>Калашникова Д.В.</w:t>
      </w:r>
      <w:r>
        <w:rPr>
          <w:sz w:val="28"/>
          <w:szCs w:val="28"/>
        </w:rPr>
        <w:t xml:space="preserve"> в совершении административного правонарушения, предусмотренного ч.3 ст.19.6.1 Кодекса Российской Федерации об административных правонарушениях, подтверждается следующими доказательствами: постановлением о возбуждении дела об административном правонарушении; </w:t>
      </w:r>
      <w:r w:rsidR="000D4743">
        <w:rPr>
          <w:sz w:val="28"/>
          <w:szCs w:val="28"/>
        </w:rPr>
        <w:t>решением о проведении проверки; письмами; заданием; пояснениями Калашникова Д.В.; копией приказа; копией должностного регламента; перечнем должностных лиц; сведениями по результатам мониторинга ФГИС ЕРКНМ</w:t>
      </w:r>
      <w:r>
        <w:rPr>
          <w:sz w:val="28"/>
          <w:szCs w:val="28"/>
        </w:rPr>
        <w:t>.</w:t>
      </w:r>
    </w:p>
    <w:p w:rsidR="002B05F3" w:rsidP="002B05F3">
      <w:pPr>
        <w:autoSpaceDE w:val="0"/>
        <w:autoSpaceDN w:val="0"/>
        <w:adjustRightInd w:val="0"/>
        <w:ind w:firstLine="709"/>
        <w:jc w:val="both"/>
        <w:rPr>
          <w:sz w:val="28"/>
          <w:szCs w:val="28"/>
        </w:rPr>
      </w:pPr>
      <w:r>
        <w:rPr>
          <w:sz w:val="28"/>
          <w:szCs w:val="28"/>
        </w:rPr>
        <w:t>Указанные документы мировой судья считает относимыми и допустимыми доказательствами,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2B05F3" w:rsidP="002B05F3">
      <w:pPr>
        <w:pStyle w:val="BodyTextIndent"/>
        <w:tabs>
          <w:tab w:val="left" w:pos="3686"/>
        </w:tabs>
        <w:ind w:firstLine="709"/>
        <w:rPr>
          <w:sz w:val="28"/>
          <w:szCs w:val="28"/>
        </w:rPr>
      </w:pPr>
      <w:r>
        <w:rPr>
          <w:sz w:val="28"/>
          <w:szCs w:val="28"/>
        </w:rPr>
        <w:t xml:space="preserve">Таким образом, вина </w:t>
      </w:r>
      <w:r w:rsidR="000D4743">
        <w:rPr>
          <w:sz w:val="28"/>
          <w:szCs w:val="28"/>
        </w:rPr>
        <w:t>Калашникова Д.В.</w:t>
      </w:r>
      <w:r>
        <w:rPr>
          <w:sz w:val="28"/>
          <w:szCs w:val="28"/>
        </w:rPr>
        <w:t xml:space="preserve"> и его действия по факту </w:t>
      </w:r>
      <w:r>
        <w:rPr>
          <w:rStyle w:val="1"/>
          <w:rFonts w:eastAsia="Arial Narrow"/>
          <w:sz w:val="28"/>
          <w:szCs w:val="28"/>
        </w:rPr>
        <w:t xml:space="preserve">несоблюдения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нарушении два и более раза в течение одного года </w:t>
      </w:r>
      <w:r>
        <w:rPr>
          <w:rStyle w:val="1"/>
          <w:rFonts w:eastAsia="Arial Narrow"/>
          <w:sz w:val="28"/>
          <w:szCs w:val="28"/>
        </w:rPr>
        <w:t xml:space="preserve">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r>
        <w:rPr>
          <w:sz w:val="28"/>
          <w:szCs w:val="28"/>
        </w:rPr>
        <w:t xml:space="preserve">нашли свое подтверждение. </w:t>
      </w:r>
    </w:p>
    <w:p w:rsidR="002B05F3" w:rsidP="002B05F3">
      <w:pPr>
        <w:ind w:firstLine="720"/>
        <w:jc w:val="both"/>
        <w:rPr>
          <w:sz w:val="28"/>
          <w:szCs w:val="28"/>
        </w:rPr>
      </w:pPr>
      <w:r>
        <w:rPr>
          <w:sz w:val="28"/>
          <w:szCs w:val="28"/>
        </w:rPr>
        <w:t xml:space="preserve">Действия мировой судья квалифицирует по ч.3 ст. 19.6.1 Кодекса Российской Федерации об административных правонарушениях. </w:t>
      </w:r>
    </w:p>
    <w:p w:rsidR="002B05F3" w:rsidP="002B05F3">
      <w:pPr>
        <w:ind w:firstLine="720"/>
        <w:jc w:val="both"/>
        <w:rPr>
          <w:sz w:val="28"/>
          <w:szCs w:val="28"/>
        </w:rPr>
      </w:pPr>
      <w:r>
        <w:rPr>
          <w:sz w:val="28"/>
          <w:szCs w:val="28"/>
        </w:rPr>
        <w:t xml:space="preserve">Определяя вид и меру наказания нарушителю, суд учитывает характер и тяжесть совершенного правонарушения. </w:t>
      </w:r>
    </w:p>
    <w:p w:rsidR="002B05F3" w:rsidP="002B05F3">
      <w:pPr>
        <w:ind w:firstLine="709"/>
        <w:jc w:val="both"/>
        <w:rPr>
          <w:sz w:val="28"/>
          <w:szCs w:val="28"/>
        </w:rPr>
      </w:pPr>
      <w:r>
        <w:rPr>
          <w:sz w:val="28"/>
          <w:szCs w:val="28"/>
        </w:rPr>
        <w:t xml:space="preserve">Смягчающих и отягчающих административную ответственность обстоятельств мировым судьей не установлено. </w:t>
      </w:r>
    </w:p>
    <w:p w:rsidR="002B05F3" w:rsidRPr="00387C98" w:rsidP="00387C98">
      <w:pPr>
        <w:ind w:firstLine="709"/>
        <w:jc w:val="both"/>
        <w:rPr>
          <w:snapToGrid w:val="0"/>
          <w:color w:val="000000"/>
          <w:sz w:val="28"/>
          <w:szCs w:val="28"/>
        </w:rPr>
      </w:pPr>
      <w:r>
        <w:rPr>
          <w:snapToGrid w:val="0"/>
          <w:color w:val="000000"/>
          <w:sz w:val="28"/>
          <w:szCs w:val="28"/>
        </w:rPr>
        <w:t>На основании изложенного, руководствуясь ст. ст. 23.1, 29.5, 29.6, 29.10 Кодекса Российской Федерации об административных правонарушениях.</w:t>
      </w:r>
    </w:p>
    <w:p w:rsidR="002B05F3" w:rsidRPr="00387C98" w:rsidP="00387C98">
      <w:pPr>
        <w:jc w:val="center"/>
        <w:rPr>
          <w:snapToGrid w:val="0"/>
          <w:color w:val="000000"/>
          <w:sz w:val="28"/>
          <w:szCs w:val="28"/>
        </w:rPr>
      </w:pPr>
      <w:r>
        <w:rPr>
          <w:snapToGrid w:val="0"/>
          <w:color w:val="000000"/>
          <w:sz w:val="28"/>
          <w:szCs w:val="28"/>
        </w:rPr>
        <w:t>ПОСТАНОВИЛ:</w:t>
      </w:r>
    </w:p>
    <w:p w:rsidR="002B05F3" w:rsidP="002B05F3">
      <w:pPr>
        <w:snapToGrid w:val="0"/>
        <w:ind w:firstLine="709"/>
        <w:jc w:val="both"/>
        <w:rPr>
          <w:color w:val="000000"/>
          <w:sz w:val="28"/>
          <w:szCs w:val="28"/>
        </w:rPr>
      </w:pPr>
      <w:r>
        <w:rPr>
          <w:color w:val="000000"/>
          <w:sz w:val="28"/>
          <w:szCs w:val="28"/>
        </w:rPr>
        <w:t xml:space="preserve">Признать </w:t>
      </w:r>
      <w:r w:rsidR="000D4743">
        <w:rPr>
          <w:sz w:val="28"/>
          <w:szCs w:val="28"/>
        </w:rPr>
        <w:t xml:space="preserve">главного специалиста-эксперта отдела государственного земельного надзора Управления Федеральной службы государственной регистрации, кадастра и картографии по ХМАО – Югре Калашникова </w:t>
      </w:r>
      <w:r w:rsidR="003B6029">
        <w:rPr>
          <w:b/>
          <w:sz w:val="28"/>
          <w:szCs w:val="28"/>
        </w:rPr>
        <w:t xml:space="preserve">*** </w:t>
      </w:r>
      <w:r w:rsidR="000D4743">
        <w:rPr>
          <w:sz w:val="28"/>
          <w:szCs w:val="28"/>
        </w:rPr>
        <w:t xml:space="preserve"> </w:t>
      </w:r>
      <w:r>
        <w:rPr>
          <w:color w:val="000000"/>
          <w:sz w:val="28"/>
          <w:szCs w:val="28"/>
        </w:rPr>
        <w:t>виновным в совершении административного правонарушения, предусмотренного ч. 3 ст. 19.6.1 Кодекса РФ об административных правонарушениях и назначить наказание в виде</w:t>
      </w:r>
      <w:r>
        <w:rPr>
          <w:i/>
          <w:color w:val="000000"/>
          <w:sz w:val="28"/>
          <w:szCs w:val="28"/>
        </w:rPr>
        <w:t xml:space="preserve"> </w:t>
      </w:r>
      <w:r>
        <w:rPr>
          <w:color w:val="000000"/>
          <w:sz w:val="28"/>
          <w:szCs w:val="28"/>
        </w:rPr>
        <w:t xml:space="preserve">предупреждения.     </w:t>
      </w:r>
    </w:p>
    <w:p w:rsidR="002B05F3" w:rsidP="002B05F3">
      <w:pPr>
        <w:ind w:firstLine="709"/>
        <w:jc w:val="both"/>
        <w:rPr>
          <w:snapToGrid w:val="0"/>
          <w:color w:val="000000"/>
          <w:sz w:val="28"/>
          <w:szCs w:val="28"/>
        </w:rPr>
      </w:pPr>
      <w:r>
        <w:rPr>
          <w:snapToGrid w:val="0"/>
          <w:color w:val="000000"/>
          <w:sz w:val="28"/>
          <w:szCs w:val="28"/>
        </w:rPr>
        <w:t>Постановление может быть обжаловано в Ханты-Мансийский районный суд в течение 10 дней путем подачи жалобы мировому судье.</w:t>
      </w:r>
    </w:p>
    <w:p w:rsidR="002B05F3" w:rsidP="002B05F3">
      <w:pPr>
        <w:jc w:val="both"/>
        <w:rPr>
          <w:sz w:val="28"/>
          <w:szCs w:val="28"/>
        </w:rPr>
      </w:pPr>
    </w:p>
    <w:p w:rsidR="002B05F3" w:rsidP="002B05F3">
      <w:pPr>
        <w:jc w:val="both"/>
        <w:rPr>
          <w:sz w:val="28"/>
          <w:szCs w:val="28"/>
        </w:rPr>
      </w:pPr>
    </w:p>
    <w:p w:rsidR="002B05F3" w:rsidP="002B05F3">
      <w:pPr>
        <w:jc w:val="both"/>
        <w:rPr>
          <w:sz w:val="28"/>
          <w:szCs w:val="28"/>
        </w:rPr>
      </w:pPr>
      <w:r>
        <w:rPr>
          <w:sz w:val="28"/>
          <w:szCs w:val="28"/>
        </w:rPr>
        <w:t xml:space="preserve">Мировой судья                                                                           О.А. Новокшенова  </w:t>
      </w:r>
    </w:p>
    <w:p w:rsidR="002B05F3" w:rsidP="002B05F3">
      <w:pPr>
        <w:jc w:val="both"/>
        <w:rPr>
          <w:sz w:val="28"/>
          <w:szCs w:val="28"/>
        </w:rPr>
      </w:pPr>
      <w:r>
        <w:rPr>
          <w:sz w:val="28"/>
          <w:szCs w:val="28"/>
        </w:rPr>
        <w:t>Копия верна:</w:t>
      </w:r>
    </w:p>
    <w:p w:rsidR="0043137C" w:rsidRPr="00387C98" w:rsidP="00387C98">
      <w:pPr>
        <w:jc w:val="both"/>
        <w:rPr>
          <w:sz w:val="28"/>
          <w:szCs w:val="28"/>
        </w:rPr>
      </w:pPr>
      <w:r>
        <w:rPr>
          <w:sz w:val="28"/>
          <w:szCs w:val="28"/>
        </w:rPr>
        <w:t xml:space="preserve">Мировой судья                                                                </w:t>
      </w:r>
      <w:r w:rsidR="00387C98">
        <w:rPr>
          <w:sz w:val="28"/>
          <w:szCs w:val="28"/>
        </w:rPr>
        <w:t xml:space="preserve">               О.А. Новокшенова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8D"/>
    <w:rsid w:val="0006768D"/>
    <w:rsid w:val="000D4743"/>
    <w:rsid w:val="002A02B5"/>
    <w:rsid w:val="002B05F3"/>
    <w:rsid w:val="00387C98"/>
    <w:rsid w:val="003B6029"/>
    <w:rsid w:val="0043137C"/>
    <w:rsid w:val="008B1480"/>
    <w:rsid w:val="00F249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15FD6E5-F987-4972-9259-AC36AB03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5F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B05F3"/>
    <w:rPr>
      <w:color w:val="0000FF"/>
      <w:u w:val="single"/>
    </w:rPr>
  </w:style>
  <w:style w:type="paragraph" w:styleId="BodyTextIndent">
    <w:name w:val="Body Text Indent"/>
    <w:basedOn w:val="Normal"/>
    <w:link w:val="a"/>
    <w:semiHidden/>
    <w:unhideWhenUsed/>
    <w:rsid w:val="002B05F3"/>
    <w:pPr>
      <w:ind w:firstLine="720"/>
      <w:jc w:val="both"/>
    </w:pPr>
    <w:rPr>
      <w:sz w:val="26"/>
      <w:szCs w:val="20"/>
    </w:rPr>
  </w:style>
  <w:style w:type="character" w:customStyle="1" w:styleId="a">
    <w:name w:val="Основной текст с отступом Знак"/>
    <w:basedOn w:val="DefaultParagraphFont"/>
    <w:link w:val="BodyTextIndent"/>
    <w:semiHidden/>
    <w:rsid w:val="002B05F3"/>
    <w:rPr>
      <w:rFonts w:ascii="Times New Roman" w:eastAsia="Times New Roman" w:hAnsi="Times New Roman" w:cs="Times New Roman"/>
      <w:sz w:val="26"/>
      <w:szCs w:val="20"/>
      <w:lang w:eastAsia="ru-RU"/>
    </w:rPr>
  </w:style>
  <w:style w:type="character" w:customStyle="1" w:styleId="a0">
    <w:name w:val="Основной текст_"/>
    <w:link w:val="2"/>
    <w:locked/>
    <w:rsid w:val="002B05F3"/>
    <w:rPr>
      <w:sz w:val="26"/>
      <w:szCs w:val="26"/>
      <w:shd w:val="clear" w:color="auto" w:fill="FFFFFF"/>
    </w:rPr>
  </w:style>
  <w:style w:type="paragraph" w:customStyle="1" w:styleId="2">
    <w:name w:val="Основной текст2"/>
    <w:basedOn w:val="Normal"/>
    <w:link w:val="a0"/>
    <w:rsid w:val="002B05F3"/>
    <w:pPr>
      <w:widowControl w:val="0"/>
      <w:shd w:val="clear" w:color="auto" w:fill="FFFFFF"/>
      <w:spacing w:before="300" w:after="60" w:line="0" w:lineRule="atLeast"/>
      <w:jc w:val="both"/>
    </w:pPr>
    <w:rPr>
      <w:rFonts w:asciiTheme="minorHAnsi" w:eastAsiaTheme="minorHAnsi" w:hAnsiTheme="minorHAnsi" w:cstheme="minorBidi"/>
      <w:sz w:val="26"/>
      <w:szCs w:val="26"/>
      <w:lang w:eastAsia="en-US"/>
    </w:rPr>
  </w:style>
  <w:style w:type="paragraph" w:customStyle="1" w:styleId="3">
    <w:name w:val="Основной текст3"/>
    <w:basedOn w:val="Normal"/>
    <w:rsid w:val="002B05F3"/>
    <w:pPr>
      <w:widowControl w:val="0"/>
      <w:shd w:val="clear" w:color="auto" w:fill="FFFFFF"/>
      <w:spacing w:after="300" w:line="322" w:lineRule="exact"/>
      <w:ind w:hanging="1360"/>
    </w:pPr>
    <w:rPr>
      <w:color w:val="000000"/>
      <w:sz w:val="26"/>
      <w:szCs w:val="26"/>
      <w:lang w:bidi="ru-RU"/>
    </w:rPr>
  </w:style>
  <w:style w:type="character" w:customStyle="1" w:styleId="1">
    <w:name w:val="Основной текст1"/>
    <w:rsid w:val="002B05F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styleId="Emphasis">
    <w:name w:val="Emphasis"/>
    <w:basedOn w:val="DefaultParagraphFont"/>
    <w:uiPriority w:val="20"/>
    <w:qFormat/>
    <w:rsid w:val="002B05F3"/>
    <w:rPr>
      <w:i/>
      <w:iCs/>
    </w:rPr>
  </w:style>
  <w:style w:type="paragraph" w:styleId="BalloonText">
    <w:name w:val="Balloon Text"/>
    <w:basedOn w:val="Normal"/>
    <w:link w:val="a1"/>
    <w:uiPriority w:val="99"/>
    <w:semiHidden/>
    <w:unhideWhenUsed/>
    <w:rsid w:val="00F24928"/>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2492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25267.2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